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CCD" w:rsidRPr="002555E2" w:rsidP="003C4CC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2555E2">
        <w:rPr>
          <w:rFonts w:ascii="Times New Roman" w:eastAsia="Times New Roman" w:hAnsi="Times New Roman" w:cs="Times New Roman"/>
          <w:lang w:eastAsia="ru-RU"/>
        </w:rPr>
        <w:t>Дело № 5-</w:t>
      </w:r>
      <w:r w:rsidR="00C0675A">
        <w:rPr>
          <w:rFonts w:ascii="Times New Roman" w:eastAsia="Times New Roman" w:hAnsi="Times New Roman" w:cs="Times New Roman"/>
          <w:color w:val="FF0000"/>
          <w:lang w:eastAsia="ru-RU"/>
        </w:rPr>
        <w:t>22</w:t>
      </w:r>
      <w:r w:rsidRPr="002555E2">
        <w:rPr>
          <w:rFonts w:ascii="Times New Roman" w:eastAsia="Times New Roman" w:hAnsi="Times New Roman" w:cs="Times New Roman"/>
          <w:lang w:eastAsia="ru-RU"/>
        </w:rPr>
        <w:t>-210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2555E2">
        <w:rPr>
          <w:rFonts w:ascii="Times New Roman" w:eastAsia="Times New Roman" w:hAnsi="Times New Roman" w:cs="Times New Roman"/>
          <w:lang w:eastAsia="ru-RU"/>
        </w:rPr>
        <w:t>/202</w:t>
      </w:r>
      <w:r w:rsidR="007B58F6">
        <w:rPr>
          <w:rFonts w:ascii="Times New Roman" w:eastAsia="Times New Roman" w:hAnsi="Times New Roman" w:cs="Times New Roman"/>
          <w:lang w:eastAsia="ru-RU"/>
        </w:rPr>
        <w:t>5</w:t>
      </w:r>
    </w:p>
    <w:p w:rsidR="003C4CCD" w:rsidP="003C4CCD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       </w:t>
      </w:r>
      <w:r>
        <w:rPr>
          <w:rFonts w:ascii="Tahoma" w:hAnsi="Tahoma" w:cs="Tahoma"/>
          <w:b/>
          <w:bCs/>
          <w:sz w:val="20"/>
          <w:szCs w:val="20"/>
        </w:rPr>
        <w:t>86MS0021-01-2024-007195-91</w:t>
      </w:r>
    </w:p>
    <w:p w:rsidR="003C4CCD" w:rsidRPr="002555E2" w:rsidP="003C4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C4CCD" w:rsidRPr="002555E2" w:rsidP="003C4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CD" w:rsidRPr="002555E2" w:rsidP="003C4C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 января 2025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</w:p>
    <w:p w:rsidR="003C4CCD" w:rsidRPr="002555E2" w:rsidP="003C4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Вдовина О.В.,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 ул. Нефтяников, 6, г. Нижневартовск,</w:t>
      </w: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4C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Голубева Дениса Николаевича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 рождения,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уроженца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не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в/у ***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CD" w:rsidRPr="002555E2" w:rsidP="003C4C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C4CCD" w:rsidRPr="002555E2" w:rsidP="003C4C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Голубев Д.Н., 30.10.2024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16:40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</w:t>
      </w:r>
      <w:r w:rsidR="00CA68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 Профсоюзной г. Нижневартовска,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управляя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совершил обгон впереди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движущегося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автотранспорта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нерегулируемом пешеходном переходе, обозначенным дорожными знаками 5.19.1 (5.19.2),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чем нарушил п. 11.4 Правил дорожного движения</w:t>
      </w:r>
      <w:r w:rsidR="00C067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с последующим столкновением с автомобилем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</w:t>
      </w:r>
      <w:r w:rsidR="00C067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C0675A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</w:t>
      </w:r>
      <w:r w:rsidRPr="00133C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рассмотрени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 w:rsidRPr="00133C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дела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Голубев Д.Н.</w:t>
      </w:r>
      <w:r w:rsidRPr="00133C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84DB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вину признал. </w:t>
      </w:r>
    </w:p>
    <w:p w:rsidR="003C4CCD" w:rsidRPr="00133CA1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Потерпевшая ФИО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пояснила, что </w:t>
      </w:r>
      <w:r w:rsidR="00C84DB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действительно при повороте </w:t>
      </w:r>
      <w:r w:rsidR="00C84DB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налево  ее</w:t>
      </w:r>
      <w:r w:rsidR="00C84DB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автомобиль столкнулся с автомобилем </w:t>
      </w:r>
      <w:r w:rsidR="00C84DB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84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555E2" w:rsidR="00C84D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</w:t>
      </w:r>
      <w:r w:rsidR="00C84D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который совершил обгон с выездом на полосу встречного движения на пешеходном переходе. </w:t>
      </w: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</w:t>
      </w:r>
      <w:r w:rsidR="00C84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вышеуказанных лиц,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исследовал следующие доказ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ательства по делу:</w:t>
      </w:r>
    </w:p>
    <w:p w:rsidR="003C4CCD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05.11.2024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составленный уполномоченным должностным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лицом,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Голубев Д.Н.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ознакомлен; последнему разъяснены его процессуальные права, предусмотренные ст. 25.1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замечаний не указал;</w:t>
      </w:r>
    </w:p>
    <w:p w:rsidR="003C4CCD" w:rsidRPr="00836D4C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схему  места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совершения правонарушения от  05.11.2024 года, согласно которой видно, что </w:t>
      </w:r>
      <w:r w:rsidR="00CA683C">
        <w:rPr>
          <w:rFonts w:ascii="Times New Roman" w:eastAsia="Times New Roman" w:hAnsi="Times New Roman" w:cs="Times New Roman"/>
          <w:sz w:val="28"/>
          <w:szCs w:val="26"/>
          <w:lang w:eastAsia="ru-RU"/>
        </w:rPr>
        <w:t>возле л.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 Профсоюзной г. Нижневартовска,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автомобиль </w:t>
      </w:r>
      <w:r w:rsidR="00CA68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A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555E2" w:rsidR="00CA68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</w:t>
      </w:r>
      <w:r w:rsidR="00CA68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обгоняя автомобиль выехал на полосу встречного движения 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пешеходном переходе, со схемой Голубев Д.Н. ознакомлен, замечаний не указал;</w:t>
      </w:r>
    </w:p>
    <w:p w:rsidR="003C4CCD" w:rsidP="003C4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A683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A6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555E2" w:rsidR="00CA68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совершает манёвр обгона с выездом на полосу дороги,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нерегулируемом пешеходном переходе, обозначенным дорожными знаками 5.19.1 (5.19.2),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C4CCD" w:rsidP="003C4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копию дислокации дорожных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знаков, из которой усматривается, что </w:t>
      </w:r>
      <w:r w:rsidR="00CA68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 Профсоюзной г. Нижневартовска,и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меется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нере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гулируемый пешеходный переход</w:t>
      </w:r>
      <w:r w:rsidR="00C84D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C4CCD" w:rsidRPr="002555E2" w:rsidP="003C4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РФ и за него не установлена ответственность ч.3 ст.12.15 настоящего Кодекса.</w:t>
      </w:r>
    </w:p>
    <w:p w:rsidR="003C4CCD" w:rsidRPr="002555E2" w:rsidP="003C4C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2555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Именно на это ориентирует суды пункт 15 постановления Пленума Верховного Суда Российской Федерации от 25 июн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2555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ПДД</w:t>
        </w:r>
      </w:hyperlink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РФ, однако завершившего данный маневр в нарушение указанных требо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ваний. </w:t>
      </w:r>
    </w:p>
    <w:p w:rsidR="003C4CCD" w:rsidRPr="00C10408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 4 статьи 12.15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во взаимосвязи с его </w:t>
      </w:r>
      <w:hyperlink r:id="rId6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 2</w:t>
        </w:r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.1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7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2.2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наказания в соответствии с положениями </w:t>
      </w:r>
      <w:hyperlink r:id="rId8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 2 статьи 4.1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C10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ответственность.</w:t>
      </w:r>
    </w:p>
    <w:p w:rsidR="003C4CCD" w:rsidRPr="00C10408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1040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соответствии с п.11.4. Правил дорожного движения, обгон запрещен: </w:t>
      </w:r>
      <w:r w:rsidRPr="00C104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пешеходных переходах</w:t>
      </w:r>
      <w:r w:rsidRPr="00C1040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3C4CCD" w:rsidRPr="002555E2" w:rsidP="003C4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Обгоном в соответствии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Правилами дорожного движения РФ признается опережение одного или нескольких транспортных средств, связанное с выездом на полосу (сторону п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3C4CCD" w:rsidRPr="002555E2" w:rsidP="003C4C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3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влечет наложение административного штрафа в размере пяти тысяч рублей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лишение права управления транспортными средствами на срок от четырех до шести месяцев.</w:t>
      </w: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вым  Д.Н.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видеофиксацией,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схемой места совершения правонарушения,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дислокацией дорожных знаков.</w:t>
      </w: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документы не содержат. </w:t>
      </w:r>
    </w:p>
    <w:p w:rsidR="003C4CCD" w:rsidRPr="002555E2" w:rsidP="003C4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выезд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Голубева Д.Н.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 </w:t>
      </w:r>
      <w:hyperlink r:id="rId9" w:anchor="/document/1305770/entry/1009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 об административных правонарушениях.</w:t>
      </w: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бстоятельст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и отягчающих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4.3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мировой судья не усматривает.</w:t>
      </w: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обстоятельств, смягчающих  и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отягчающих административную ответственность, приходит к выводу, что наказание возможно назначить в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 административного штрафа. </w:t>
      </w:r>
    </w:p>
    <w:p w:rsidR="003C4CCD" w:rsidRPr="002555E2" w:rsidP="003C4CC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ст.ст. 29.9, 29.10 и 32.2 Кодекса Российской Федерации об административных правонарушениях, мировой судья</w:t>
      </w:r>
    </w:p>
    <w:p w:rsidR="003C4CCD" w:rsidRPr="002555E2" w:rsidP="003C4CC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CD" w:rsidRPr="002555E2" w:rsidP="003C4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ПОСТАНОВИЛ: </w:t>
      </w:r>
    </w:p>
    <w:p w:rsidR="003C4CCD" w:rsidRPr="002555E2" w:rsidP="003C4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CD" w:rsidRPr="002555E2" w:rsidP="003C4CC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C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Голубева Дениса Николаевича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в УФК по Ханты-Мансийскому автономному округу – Югре (УМВД России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Ханты-Мансийскому автономному округу - Югре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), КПП 860101001, ИНН 8601010390,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тономному округу-Югре г. Ханты-Мансийск, КБК 18811601123010001140, ОКТМО 718</w:t>
      </w:r>
      <w:r w:rsidR="002640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75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000,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4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</w:t>
      </w:r>
      <w:r w:rsidR="002640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800</w:t>
      </w:r>
      <w:r w:rsidR="0026405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26815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3C4CCD" w:rsidRPr="002555E2" w:rsidP="003C4CC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срока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отсрочки или срока рассрочки, предусмотренных </w:t>
      </w:r>
      <w:hyperlink r:id="rId10" w:anchor="sub_315#sub_315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31.5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инистративных правонарушениях.</w:t>
      </w:r>
    </w:p>
    <w:p w:rsidR="003C4CCD" w:rsidRPr="002555E2" w:rsidP="003C4CC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административный штраф может быть уплачен в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половины суммы наложенного административного штрафа, то есть в размере </w:t>
      </w:r>
      <w:r w:rsidRPr="002555E2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2500 (двух тысяч пятисот)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</w:t>
      </w:r>
    </w:p>
    <w:p w:rsidR="003C4CCD" w:rsidRPr="002555E2" w:rsidP="003C4CC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вынесшими постановление, административный штраф уплачивается в полном размере.</w:t>
      </w: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Нижневартовского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224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законом срок влечет привлечение к администра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тивной ответственности по ч. 1 ст. 20.25 Кодекса РФ об административных правонарушениях. </w:t>
      </w: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бного участка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C4CCD" w:rsidRPr="002555E2" w:rsidP="003C4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CD" w:rsidRPr="002555E2" w:rsidP="003C4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3C4CCD" w:rsidRPr="002555E2" w:rsidP="003C4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3C4CCD" w:rsidRPr="002555E2" w:rsidP="003C4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1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О.В.Вдовина                             </w:t>
      </w:r>
    </w:p>
    <w:p w:rsidR="003C4CCD" w:rsidRPr="002555E2" w:rsidP="003C4CCD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3C4CCD" w:rsidRPr="002555E2" w:rsidP="003C4C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4CCD" w:rsidRPr="002555E2" w:rsidP="003C4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CCD" w:rsidP="003C4CCD"/>
    <w:p w:rsidR="003C4CCD" w:rsidP="003C4CCD"/>
    <w:p w:rsidR="003C4CCD" w:rsidP="003C4CCD"/>
    <w:p w:rsidR="003C4CCD" w:rsidP="003C4CCD"/>
    <w:p w:rsidR="003C4CCD" w:rsidP="003C4CCD"/>
    <w:p w:rsidR="00C72D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CD"/>
    <w:rsid w:val="00133CA1"/>
    <w:rsid w:val="002555E2"/>
    <w:rsid w:val="00264058"/>
    <w:rsid w:val="003C4CCD"/>
    <w:rsid w:val="007B58F6"/>
    <w:rsid w:val="00836D4C"/>
    <w:rsid w:val="008843D0"/>
    <w:rsid w:val="00C0675A"/>
    <w:rsid w:val="00C10408"/>
    <w:rsid w:val="00C72D24"/>
    <w:rsid w:val="00C84DB6"/>
    <w:rsid w:val="00CA68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A06792-22C3-4283-A093-26C28C2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C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